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027" w:rsidRPr="008F17F9" w:rsidRDefault="00CA0027">
      <w:pPr>
        <w:jc w:val="center"/>
        <w:rPr>
          <w:b/>
          <w:sz w:val="32"/>
          <w:szCs w:val="32"/>
        </w:rPr>
      </w:pPr>
      <w:r>
        <w:rPr>
          <w:b/>
          <w:sz w:val="32"/>
          <w:szCs w:val="32"/>
        </w:rPr>
        <w:t>2017</w:t>
      </w:r>
      <w:r>
        <w:rPr>
          <w:rFonts w:hint="eastAsia"/>
          <w:b/>
          <w:sz w:val="32"/>
          <w:szCs w:val="32"/>
        </w:rPr>
        <w:t>年</w:t>
      </w:r>
      <w:r w:rsidRPr="008F17F9">
        <w:rPr>
          <w:rFonts w:hint="eastAsia"/>
          <w:b/>
          <w:sz w:val="32"/>
          <w:szCs w:val="32"/>
        </w:rPr>
        <w:t>数学拔尖学生联合暑期学校</w:t>
      </w:r>
      <w:r>
        <w:rPr>
          <w:rFonts w:hint="eastAsia"/>
          <w:b/>
          <w:sz w:val="32"/>
          <w:szCs w:val="32"/>
        </w:rPr>
        <w:t>四川大学班</w:t>
      </w:r>
    </w:p>
    <w:p w:rsidR="00CA0027" w:rsidRPr="008F17F9" w:rsidRDefault="00CA0027">
      <w:pPr>
        <w:jc w:val="center"/>
        <w:rPr>
          <w:b/>
          <w:sz w:val="32"/>
          <w:szCs w:val="32"/>
        </w:rPr>
      </w:pPr>
      <w:r w:rsidRPr="008F17F9">
        <w:rPr>
          <w:b/>
          <w:sz w:val="32"/>
          <w:szCs w:val="32"/>
        </w:rPr>
        <w:t xml:space="preserve">  </w:t>
      </w:r>
      <w:r w:rsidRPr="008F17F9">
        <w:rPr>
          <w:rFonts w:hint="eastAsia"/>
          <w:b/>
          <w:sz w:val="32"/>
          <w:szCs w:val="32"/>
        </w:rPr>
        <w:t>几何与拓扑训练大纲</w:t>
      </w:r>
    </w:p>
    <w:p w:rsidR="00CA0027" w:rsidRPr="00E64B9D" w:rsidRDefault="00CA0027" w:rsidP="00F501D6">
      <w:pPr>
        <w:spacing w:line="360" w:lineRule="auto"/>
        <w:ind w:left="31680" w:hangingChars="685" w:firstLine="31680"/>
        <w:rPr>
          <w:sz w:val="24"/>
        </w:rPr>
      </w:pPr>
      <w:r>
        <w:rPr>
          <w:rFonts w:hint="eastAsia"/>
          <w:b/>
          <w:sz w:val="24"/>
        </w:rPr>
        <w:t>一、</w:t>
      </w:r>
      <w:r w:rsidRPr="003D75DF">
        <w:rPr>
          <w:rFonts w:hint="eastAsia"/>
          <w:b/>
          <w:sz w:val="24"/>
        </w:rPr>
        <w:t>时</w:t>
      </w:r>
      <w:r>
        <w:rPr>
          <w:b/>
          <w:sz w:val="24"/>
        </w:rPr>
        <w:t xml:space="preserve">    </w:t>
      </w:r>
      <w:r w:rsidRPr="003D75DF">
        <w:rPr>
          <w:rFonts w:hint="eastAsia"/>
          <w:b/>
          <w:sz w:val="24"/>
        </w:rPr>
        <w:t>间：</w:t>
      </w:r>
      <w:r w:rsidRPr="00E64B9D">
        <w:rPr>
          <w:sz w:val="24"/>
        </w:rPr>
        <w:t>7</w:t>
      </w:r>
      <w:r w:rsidRPr="00E64B9D">
        <w:rPr>
          <w:rFonts w:hint="eastAsia"/>
          <w:sz w:val="24"/>
        </w:rPr>
        <w:t>月</w:t>
      </w:r>
      <w:r>
        <w:rPr>
          <w:sz w:val="24"/>
        </w:rPr>
        <w:t>2</w:t>
      </w:r>
      <w:r w:rsidRPr="00E64B9D">
        <w:rPr>
          <w:rFonts w:hint="eastAsia"/>
          <w:sz w:val="24"/>
        </w:rPr>
        <w:t>日报到，</w:t>
      </w:r>
      <w:r w:rsidRPr="00E64B9D">
        <w:rPr>
          <w:sz w:val="24"/>
        </w:rPr>
        <w:t>7</w:t>
      </w:r>
      <w:r w:rsidRPr="00E64B9D">
        <w:rPr>
          <w:rFonts w:hint="eastAsia"/>
          <w:sz w:val="24"/>
        </w:rPr>
        <w:t>月</w:t>
      </w:r>
      <w:r>
        <w:rPr>
          <w:sz w:val="24"/>
        </w:rPr>
        <w:t>3</w:t>
      </w:r>
      <w:r w:rsidRPr="00E64B9D">
        <w:rPr>
          <w:rFonts w:hint="eastAsia"/>
          <w:sz w:val="24"/>
        </w:rPr>
        <w:t>日</w:t>
      </w:r>
      <w:r w:rsidRPr="00E64B9D">
        <w:rPr>
          <w:sz w:val="24"/>
        </w:rPr>
        <w:t>----7</w:t>
      </w:r>
      <w:r w:rsidRPr="00E64B9D">
        <w:rPr>
          <w:rFonts w:hint="eastAsia"/>
          <w:sz w:val="24"/>
        </w:rPr>
        <w:t>月</w:t>
      </w:r>
      <w:r w:rsidRPr="00E64B9D">
        <w:rPr>
          <w:sz w:val="24"/>
        </w:rPr>
        <w:t>2</w:t>
      </w:r>
      <w:r>
        <w:rPr>
          <w:sz w:val="24"/>
        </w:rPr>
        <w:t>3</w:t>
      </w:r>
      <w:r w:rsidRPr="00E64B9D">
        <w:rPr>
          <w:rFonts w:hint="eastAsia"/>
          <w:sz w:val="24"/>
        </w:rPr>
        <w:t>日</w:t>
      </w:r>
      <w:r>
        <w:rPr>
          <w:rFonts w:hint="eastAsia"/>
          <w:sz w:val="24"/>
        </w:rPr>
        <w:t>（共三周）周一至周六行课，周日休息</w:t>
      </w:r>
    </w:p>
    <w:p w:rsidR="00CA0027" w:rsidRPr="00E1151E" w:rsidRDefault="00CA0027" w:rsidP="008F17F9">
      <w:pPr>
        <w:spacing w:line="360" w:lineRule="auto"/>
        <w:rPr>
          <w:b/>
          <w:sz w:val="24"/>
        </w:rPr>
      </w:pPr>
      <w:r>
        <w:rPr>
          <w:rFonts w:hint="eastAsia"/>
          <w:b/>
          <w:sz w:val="24"/>
        </w:rPr>
        <w:t>二、报到地点：</w:t>
      </w:r>
      <w:r w:rsidRPr="00E64B9D">
        <w:rPr>
          <w:rFonts w:hint="eastAsia"/>
          <w:sz w:val="24"/>
        </w:rPr>
        <w:t>四川大学数学学院西</w:t>
      </w:r>
      <w:r>
        <w:rPr>
          <w:sz w:val="24"/>
        </w:rPr>
        <w:t>206</w:t>
      </w:r>
      <w:r w:rsidRPr="00E64B9D">
        <w:rPr>
          <w:rFonts w:hint="eastAsia"/>
          <w:sz w:val="24"/>
        </w:rPr>
        <w:t>室</w:t>
      </w:r>
    </w:p>
    <w:p w:rsidR="00CA0027" w:rsidRPr="00E1151E" w:rsidRDefault="00CA0027" w:rsidP="008F17F9">
      <w:pPr>
        <w:spacing w:line="360" w:lineRule="auto"/>
        <w:rPr>
          <w:b/>
          <w:sz w:val="24"/>
        </w:rPr>
      </w:pPr>
      <w:r>
        <w:rPr>
          <w:rFonts w:hint="eastAsia"/>
          <w:b/>
          <w:sz w:val="24"/>
        </w:rPr>
        <w:t>三、基本目标</w:t>
      </w:r>
    </w:p>
    <w:p w:rsidR="00CA0027" w:rsidRDefault="00CA0027" w:rsidP="00F501D6">
      <w:pPr>
        <w:spacing w:line="360" w:lineRule="auto"/>
        <w:ind w:firstLineChars="200" w:firstLine="31680"/>
        <w:rPr>
          <w:sz w:val="24"/>
        </w:rPr>
      </w:pPr>
      <w:r>
        <w:rPr>
          <w:rFonts w:hint="eastAsia"/>
          <w:sz w:val="24"/>
        </w:rPr>
        <w:t>针对具有不同几何和拓扑背景的学生，进行相关的训练，以期在几何和拓扑方面素养的提升。希望通过强化训练，培养学生良好的数学品味，同时介绍几何与拓扑方向的最新发展，开阔学生的眼界。</w:t>
      </w:r>
    </w:p>
    <w:p w:rsidR="00CA0027" w:rsidRPr="00E1151E" w:rsidRDefault="00CA0027" w:rsidP="008F17F9">
      <w:pPr>
        <w:spacing w:line="360" w:lineRule="auto"/>
        <w:rPr>
          <w:b/>
          <w:sz w:val="24"/>
        </w:rPr>
      </w:pPr>
      <w:r>
        <w:rPr>
          <w:rFonts w:hint="eastAsia"/>
          <w:b/>
          <w:sz w:val="24"/>
        </w:rPr>
        <w:t>四、教学设想</w:t>
      </w:r>
    </w:p>
    <w:p w:rsidR="00CA0027" w:rsidRDefault="00CA0027" w:rsidP="008F17F9">
      <w:pPr>
        <w:spacing w:line="360" w:lineRule="auto"/>
        <w:ind w:firstLine="480"/>
        <w:rPr>
          <w:sz w:val="24"/>
        </w:rPr>
      </w:pPr>
      <w:r>
        <w:rPr>
          <w:rFonts w:hint="eastAsia"/>
          <w:sz w:val="24"/>
        </w:rPr>
        <w:t>以每周所学知识为板块，针对不同层次的学生，进行不同层面的训练。基本板块课程有：预备课程（几何和拓扑的预备知识），初中级课程（代数拓扑，微分几何）和高级课程。今年的高级课程着重数学物理，课程有：经典力学的数学方法，重整化中的结构，分别由北京大学刘张矩教授和千人计划入选者江西师范大学郭锂教授主讲。</w:t>
      </w:r>
    </w:p>
    <w:p w:rsidR="00CA0027" w:rsidRDefault="00CA0027" w:rsidP="008F17F9">
      <w:pPr>
        <w:spacing w:line="360" w:lineRule="auto"/>
        <w:ind w:firstLine="480"/>
        <w:rPr>
          <w:sz w:val="24"/>
        </w:rPr>
      </w:pPr>
      <w:r>
        <w:rPr>
          <w:rFonts w:hint="eastAsia"/>
          <w:sz w:val="24"/>
        </w:rPr>
        <w:t>同时根据学生的兴趣和需要，形成相应的学生学习讨论班板块，由专家小组提供指导，获得素养和知识的收益。学生可以根据具体情况，选择感兴趣的板块。</w:t>
      </w:r>
      <w:bookmarkStart w:id="0" w:name="_GoBack"/>
      <w:bookmarkEnd w:id="0"/>
    </w:p>
    <w:p w:rsidR="00CA0027" w:rsidRDefault="00CA0027" w:rsidP="008F17F9">
      <w:pPr>
        <w:spacing w:line="360" w:lineRule="auto"/>
        <w:rPr>
          <w:b/>
          <w:sz w:val="24"/>
        </w:rPr>
      </w:pPr>
      <w:r>
        <w:rPr>
          <w:rFonts w:hint="eastAsia"/>
          <w:b/>
          <w:sz w:val="24"/>
        </w:rPr>
        <w:t>五、预备知识</w:t>
      </w:r>
    </w:p>
    <w:p w:rsidR="00CA0027" w:rsidRDefault="00CA0027" w:rsidP="008F17F9">
      <w:pPr>
        <w:spacing w:line="360" w:lineRule="auto"/>
        <w:ind w:firstLine="480"/>
        <w:rPr>
          <w:sz w:val="24"/>
        </w:rPr>
      </w:pPr>
      <w:r>
        <w:rPr>
          <w:rFonts w:hint="eastAsia"/>
          <w:sz w:val="24"/>
        </w:rPr>
        <w:t>预备课程：数学分析，线性代数，</w:t>
      </w:r>
    </w:p>
    <w:p w:rsidR="00CA0027" w:rsidRDefault="00CA0027" w:rsidP="008F17F9">
      <w:pPr>
        <w:spacing w:line="360" w:lineRule="auto"/>
        <w:ind w:firstLine="480"/>
        <w:rPr>
          <w:sz w:val="24"/>
        </w:rPr>
      </w:pPr>
      <w:r>
        <w:rPr>
          <w:rFonts w:hint="eastAsia"/>
          <w:sz w:val="24"/>
        </w:rPr>
        <w:t>代数拓扑：数学分析，线性代数，点集拓扑以及基本的近世代数，</w:t>
      </w:r>
    </w:p>
    <w:p w:rsidR="00CA0027" w:rsidRDefault="00CA0027" w:rsidP="008F17F9">
      <w:pPr>
        <w:spacing w:line="360" w:lineRule="auto"/>
        <w:ind w:firstLine="480"/>
        <w:rPr>
          <w:sz w:val="24"/>
        </w:rPr>
      </w:pPr>
      <w:r>
        <w:rPr>
          <w:rFonts w:hint="eastAsia"/>
          <w:sz w:val="24"/>
        </w:rPr>
        <w:t>微分几何：数学分析，线性代数，微分方程，解析几何，</w:t>
      </w:r>
    </w:p>
    <w:p w:rsidR="00CA0027" w:rsidRDefault="00CA0027" w:rsidP="008F17F9">
      <w:pPr>
        <w:spacing w:line="360" w:lineRule="auto"/>
        <w:ind w:firstLine="480"/>
        <w:rPr>
          <w:sz w:val="24"/>
        </w:rPr>
      </w:pPr>
      <w:r>
        <w:rPr>
          <w:rFonts w:hint="eastAsia"/>
          <w:sz w:val="24"/>
        </w:rPr>
        <w:t>经典力学的数学方法：数学分析，线性代数，微分方程，本课程梯度较大，</w:t>
      </w:r>
    </w:p>
    <w:p w:rsidR="00CA0027" w:rsidRDefault="00CA0027" w:rsidP="008F17F9">
      <w:pPr>
        <w:spacing w:line="360" w:lineRule="auto"/>
        <w:ind w:firstLine="480"/>
        <w:rPr>
          <w:sz w:val="24"/>
        </w:rPr>
      </w:pPr>
      <w:r>
        <w:rPr>
          <w:rFonts w:hint="eastAsia"/>
          <w:sz w:val="24"/>
        </w:rPr>
        <w:t>重整化中的结构：数学分析，线性代数，以及基本的近世代数和复变函数。</w:t>
      </w:r>
    </w:p>
    <w:p w:rsidR="00CA0027" w:rsidRPr="00E1151E" w:rsidRDefault="00CA0027" w:rsidP="008F17F9">
      <w:pPr>
        <w:spacing w:line="360" w:lineRule="auto"/>
        <w:rPr>
          <w:b/>
          <w:sz w:val="24"/>
        </w:rPr>
      </w:pPr>
      <w:r>
        <w:rPr>
          <w:rFonts w:hint="eastAsia"/>
          <w:b/>
          <w:sz w:val="24"/>
        </w:rPr>
        <w:t>六、教学计划</w:t>
      </w:r>
    </w:p>
    <w:p w:rsidR="00CA0027" w:rsidRDefault="00CA0027" w:rsidP="008F17F9">
      <w:pPr>
        <w:numPr>
          <w:ilvl w:val="0"/>
          <w:numId w:val="2"/>
        </w:numPr>
        <w:spacing w:line="360" w:lineRule="auto"/>
        <w:rPr>
          <w:sz w:val="24"/>
        </w:rPr>
      </w:pPr>
      <w:r>
        <w:rPr>
          <w:rFonts w:hint="eastAsia"/>
          <w:sz w:val="24"/>
        </w:rPr>
        <w:t>第一周上午，</w:t>
      </w:r>
      <w:r>
        <w:rPr>
          <w:sz w:val="24"/>
        </w:rPr>
        <w:t>18</w:t>
      </w:r>
      <w:r>
        <w:rPr>
          <w:rFonts w:hint="eastAsia"/>
          <w:sz w:val="24"/>
        </w:rPr>
        <w:t>学时，经典力学的数学方法</w:t>
      </w:r>
    </w:p>
    <w:p w:rsidR="00CA0027" w:rsidRDefault="00CA0027" w:rsidP="008F17F9">
      <w:pPr>
        <w:numPr>
          <w:ilvl w:val="0"/>
          <w:numId w:val="2"/>
        </w:numPr>
        <w:spacing w:line="360" w:lineRule="auto"/>
        <w:rPr>
          <w:sz w:val="24"/>
        </w:rPr>
      </w:pPr>
      <w:r>
        <w:rPr>
          <w:rFonts w:hint="eastAsia"/>
          <w:sz w:val="24"/>
        </w:rPr>
        <w:t>第一周下午，</w:t>
      </w:r>
      <w:r>
        <w:rPr>
          <w:sz w:val="24"/>
        </w:rPr>
        <w:t>18</w:t>
      </w:r>
      <w:r>
        <w:rPr>
          <w:rFonts w:hint="eastAsia"/>
          <w:sz w:val="24"/>
        </w:rPr>
        <w:t>学时，预备板块课程</w:t>
      </w:r>
      <w:r>
        <w:rPr>
          <w:sz w:val="24"/>
        </w:rPr>
        <w:t>(</w:t>
      </w:r>
      <w:r>
        <w:rPr>
          <w:rFonts w:hint="eastAsia"/>
          <w:sz w:val="24"/>
        </w:rPr>
        <w:t>几何与拓扑</w:t>
      </w:r>
      <w:r>
        <w:rPr>
          <w:sz w:val="24"/>
        </w:rPr>
        <w:t>)</w:t>
      </w:r>
    </w:p>
    <w:p w:rsidR="00CA0027" w:rsidRDefault="00CA0027" w:rsidP="008F17F9">
      <w:pPr>
        <w:numPr>
          <w:ilvl w:val="0"/>
          <w:numId w:val="2"/>
        </w:numPr>
        <w:spacing w:line="360" w:lineRule="auto"/>
        <w:rPr>
          <w:sz w:val="24"/>
        </w:rPr>
      </w:pPr>
      <w:r>
        <w:rPr>
          <w:rFonts w:hint="eastAsia"/>
          <w:sz w:val="24"/>
        </w:rPr>
        <w:t>第二周上午，</w:t>
      </w:r>
      <w:r>
        <w:rPr>
          <w:sz w:val="24"/>
        </w:rPr>
        <w:t>18</w:t>
      </w:r>
      <w:r>
        <w:rPr>
          <w:rFonts w:hint="eastAsia"/>
          <w:sz w:val="24"/>
        </w:rPr>
        <w:t>学时，代数拓扑</w:t>
      </w:r>
    </w:p>
    <w:p w:rsidR="00CA0027" w:rsidRDefault="00CA0027" w:rsidP="008F17F9">
      <w:pPr>
        <w:numPr>
          <w:ilvl w:val="0"/>
          <w:numId w:val="2"/>
        </w:numPr>
        <w:spacing w:line="360" w:lineRule="auto"/>
        <w:rPr>
          <w:sz w:val="24"/>
        </w:rPr>
      </w:pPr>
      <w:r>
        <w:rPr>
          <w:rFonts w:hint="eastAsia"/>
          <w:sz w:val="24"/>
        </w:rPr>
        <w:t>第二周下午，</w:t>
      </w:r>
      <w:r>
        <w:rPr>
          <w:sz w:val="24"/>
        </w:rPr>
        <w:t>18</w:t>
      </w:r>
      <w:r>
        <w:rPr>
          <w:rFonts w:hint="eastAsia"/>
          <w:sz w:val="24"/>
        </w:rPr>
        <w:t>学时，微分几何</w:t>
      </w:r>
    </w:p>
    <w:p w:rsidR="00CA0027" w:rsidRDefault="00CA0027" w:rsidP="008F17F9">
      <w:pPr>
        <w:numPr>
          <w:ilvl w:val="0"/>
          <w:numId w:val="2"/>
        </w:numPr>
        <w:spacing w:line="360" w:lineRule="auto"/>
        <w:rPr>
          <w:sz w:val="24"/>
        </w:rPr>
      </w:pPr>
      <w:r>
        <w:rPr>
          <w:rFonts w:hint="eastAsia"/>
          <w:sz w:val="24"/>
        </w:rPr>
        <w:t>第三周上午，</w:t>
      </w:r>
      <w:r>
        <w:rPr>
          <w:sz w:val="24"/>
        </w:rPr>
        <w:t>18</w:t>
      </w:r>
      <w:r>
        <w:rPr>
          <w:rFonts w:hint="eastAsia"/>
          <w:sz w:val="24"/>
        </w:rPr>
        <w:t>学时，重整化中的结构</w:t>
      </w:r>
    </w:p>
    <w:p w:rsidR="00CA0027" w:rsidRDefault="00CA0027" w:rsidP="008F17F9">
      <w:pPr>
        <w:numPr>
          <w:ilvl w:val="0"/>
          <w:numId w:val="2"/>
        </w:numPr>
        <w:spacing w:line="360" w:lineRule="auto"/>
        <w:rPr>
          <w:sz w:val="24"/>
        </w:rPr>
      </w:pPr>
      <w:r>
        <w:rPr>
          <w:rFonts w:hint="eastAsia"/>
          <w:sz w:val="24"/>
        </w:rPr>
        <w:t>第三周下午，</w:t>
      </w:r>
      <w:r>
        <w:rPr>
          <w:sz w:val="24"/>
        </w:rPr>
        <w:t>18</w:t>
      </w:r>
      <w:r>
        <w:rPr>
          <w:rFonts w:hint="eastAsia"/>
          <w:sz w:val="24"/>
        </w:rPr>
        <w:t>学时，学术报告及讨论班板块：主题待定</w:t>
      </w:r>
    </w:p>
    <w:p w:rsidR="00CA0027" w:rsidRDefault="00CA0027" w:rsidP="008F17F9">
      <w:pPr>
        <w:spacing w:line="360" w:lineRule="auto"/>
        <w:rPr>
          <w:sz w:val="24"/>
        </w:rPr>
      </w:pPr>
      <w:r>
        <w:rPr>
          <w:rFonts w:hint="eastAsia"/>
          <w:sz w:val="24"/>
        </w:rPr>
        <w:t>每个基本板块有开班测试和结束测试。</w:t>
      </w:r>
    </w:p>
    <w:p w:rsidR="00CA0027" w:rsidRPr="00E1151E" w:rsidRDefault="00CA0027" w:rsidP="008F17F9">
      <w:pPr>
        <w:spacing w:line="360" w:lineRule="auto"/>
        <w:rPr>
          <w:b/>
          <w:sz w:val="24"/>
        </w:rPr>
      </w:pPr>
      <w:r>
        <w:rPr>
          <w:rFonts w:hint="eastAsia"/>
          <w:b/>
          <w:sz w:val="24"/>
        </w:rPr>
        <w:t>七、授课专家</w:t>
      </w:r>
    </w:p>
    <w:p w:rsidR="00CA0027" w:rsidRDefault="00CA0027" w:rsidP="00F501D6">
      <w:pPr>
        <w:spacing w:line="360" w:lineRule="auto"/>
        <w:ind w:left="31680" w:hangingChars="550" w:firstLine="31680"/>
        <w:rPr>
          <w:sz w:val="24"/>
        </w:rPr>
      </w:pPr>
      <w:r>
        <w:rPr>
          <w:rFonts w:hint="eastAsia"/>
          <w:sz w:val="24"/>
        </w:rPr>
        <w:t>郭</w:t>
      </w:r>
      <w:r>
        <w:rPr>
          <w:sz w:val="24"/>
        </w:rPr>
        <w:t xml:space="preserve">  </w:t>
      </w:r>
      <w:r>
        <w:rPr>
          <w:rFonts w:hint="eastAsia"/>
          <w:sz w:val="24"/>
        </w:rPr>
        <w:t>锂教授</w:t>
      </w:r>
      <w:r>
        <w:rPr>
          <w:sz w:val="24"/>
        </w:rPr>
        <w:t xml:space="preserve"> (</w:t>
      </w:r>
      <w:r>
        <w:rPr>
          <w:rFonts w:hint="eastAsia"/>
          <w:sz w:val="24"/>
        </w:rPr>
        <w:t>千人计划入选者，江西师范大学教授，美国</w:t>
      </w:r>
      <w:r>
        <w:rPr>
          <w:sz w:val="24"/>
        </w:rPr>
        <w:t>Rutgers at Newark</w:t>
      </w:r>
      <w:r>
        <w:rPr>
          <w:rFonts w:hint="eastAsia"/>
          <w:sz w:val="24"/>
        </w:rPr>
        <w:t>教授，</w:t>
      </w:r>
      <w:r>
        <w:rPr>
          <w:rFonts w:hint="eastAsia"/>
          <w:bCs/>
          <w:sz w:val="24"/>
        </w:rPr>
        <w:t>主要研究方向：代数，数学物理</w:t>
      </w:r>
      <w:r>
        <w:rPr>
          <w:sz w:val="24"/>
        </w:rPr>
        <w:t>)</w:t>
      </w:r>
    </w:p>
    <w:p w:rsidR="00CA0027" w:rsidRPr="00E1151E" w:rsidRDefault="00CA0027" w:rsidP="008F17F9">
      <w:pPr>
        <w:spacing w:line="360" w:lineRule="auto"/>
        <w:rPr>
          <w:rFonts w:ascii="宋体" w:cs="宋体"/>
          <w:kern w:val="0"/>
          <w:sz w:val="24"/>
        </w:rPr>
      </w:pPr>
      <w:r>
        <w:rPr>
          <w:rFonts w:hint="eastAsia"/>
          <w:sz w:val="24"/>
        </w:rPr>
        <w:t>刘张矩教授</w:t>
      </w:r>
      <w:r>
        <w:rPr>
          <w:rFonts w:hint="eastAsia"/>
          <w:bCs/>
          <w:sz w:val="24"/>
        </w:rPr>
        <w:t>（北京大学教授，主要研究方向：泊松几何，数学物理）</w:t>
      </w:r>
    </w:p>
    <w:p w:rsidR="00CA0027" w:rsidRDefault="00CA0027" w:rsidP="008F17F9">
      <w:pPr>
        <w:spacing w:line="360" w:lineRule="auto"/>
        <w:rPr>
          <w:bCs/>
          <w:sz w:val="24"/>
        </w:rPr>
      </w:pPr>
      <w:r>
        <w:rPr>
          <w:rFonts w:hint="eastAsia"/>
          <w:sz w:val="24"/>
        </w:rPr>
        <w:t>陈柏辉教授</w:t>
      </w:r>
      <w:r>
        <w:rPr>
          <w:rFonts w:hint="eastAsia"/>
          <w:bCs/>
          <w:sz w:val="24"/>
        </w:rPr>
        <w:t>（四川大学教授，主要研究方向：微分几何与辛拓扑）</w:t>
      </w:r>
    </w:p>
    <w:p w:rsidR="00CA0027" w:rsidRDefault="00CA0027" w:rsidP="008F17F9">
      <w:pPr>
        <w:spacing w:line="360" w:lineRule="auto"/>
        <w:rPr>
          <w:bCs/>
          <w:sz w:val="24"/>
        </w:rPr>
      </w:pPr>
      <w:r>
        <w:rPr>
          <w:rFonts w:hint="eastAsia"/>
          <w:sz w:val="24"/>
        </w:rPr>
        <w:t>陈小俊教授</w:t>
      </w:r>
      <w:r>
        <w:rPr>
          <w:rFonts w:hint="eastAsia"/>
          <w:bCs/>
          <w:sz w:val="24"/>
        </w:rPr>
        <w:t>（四川大学教授，主要研究方向：代数拓扑，非交换代数）</w:t>
      </w:r>
    </w:p>
    <w:p w:rsidR="00CA0027" w:rsidRDefault="00CA0027" w:rsidP="008F17F9">
      <w:pPr>
        <w:spacing w:line="360" w:lineRule="auto"/>
        <w:rPr>
          <w:sz w:val="24"/>
        </w:rPr>
      </w:pPr>
      <w:r>
        <w:rPr>
          <w:rFonts w:hint="eastAsia"/>
          <w:sz w:val="24"/>
        </w:rPr>
        <w:t>胡文传教授（四川大学教授，</w:t>
      </w:r>
      <w:r>
        <w:rPr>
          <w:rFonts w:hint="eastAsia"/>
          <w:bCs/>
          <w:sz w:val="24"/>
        </w:rPr>
        <w:t>主要研究方向：代数几何</w:t>
      </w:r>
      <w:r>
        <w:rPr>
          <w:rFonts w:hint="eastAsia"/>
          <w:sz w:val="24"/>
        </w:rPr>
        <w:t>）</w:t>
      </w:r>
    </w:p>
    <w:p w:rsidR="00CA0027" w:rsidRDefault="00CA0027" w:rsidP="008F17F9">
      <w:pPr>
        <w:spacing w:line="360" w:lineRule="auto"/>
        <w:rPr>
          <w:sz w:val="24"/>
        </w:rPr>
      </w:pPr>
      <w:r>
        <w:rPr>
          <w:rFonts w:hint="eastAsia"/>
          <w:sz w:val="24"/>
        </w:rPr>
        <w:t>张</w:t>
      </w:r>
      <w:r>
        <w:rPr>
          <w:sz w:val="24"/>
        </w:rPr>
        <w:t xml:space="preserve">  </w:t>
      </w:r>
      <w:r>
        <w:rPr>
          <w:rFonts w:hint="eastAsia"/>
          <w:sz w:val="24"/>
        </w:rPr>
        <w:t>斌教授（四川大学教授，</w:t>
      </w:r>
      <w:r>
        <w:rPr>
          <w:rFonts w:hint="eastAsia"/>
          <w:bCs/>
          <w:sz w:val="24"/>
        </w:rPr>
        <w:t>主要研究方向：数学物理，代数几何</w:t>
      </w:r>
      <w:r>
        <w:rPr>
          <w:rFonts w:hint="eastAsia"/>
          <w:sz w:val="24"/>
        </w:rPr>
        <w:t>）</w:t>
      </w:r>
    </w:p>
    <w:p w:rsidR="00CA0027" w:rsidRDefault="00CA0027" w:rsidP="008F17F9">
      <w:pPr>
        <w:spacing w:line="360" w:lineRule="auto"/>
        <w:rPr>
          <w:b/>
          <w:sz w:val="24"/>
        </w:rPr>
      </w:pPr>
      <w:r>
        <w:rPr>
          <w:rFonts w:hint="eastAsia"/>
          <w:b/>
          <w:sz w:val="24"/>
        </w:rPr>
        <w:t>八</w:t>
      </w:r>
      <w:r w:rsidRPr="003D75DF">
        <w:rPr>
          <w:rFonts w:hint="eastAsia"/>
          <w:b/>
          <w:sz w:val="24"/>
        </w:rPr>
        <w:t>、</w:t>
      </w:r>
      <w:r>
        <w:rPr>
          <w:rFonts w:hint="eastAsia"/>
          <w:b/>
          <w:sz w:val="24"/>
        </w:rPr>
        <w:t>报名方式</w:t>
      </w:r>
    </w:p>
    <w:p w:rsidR="00CA0027" w:rsidRPr="007F21B7" w:rsidRDefault="00CA0027" w:rsidP="00F501D6">
      <w:pPr>
        <w:spacing w:line="360" w:lineRule="auto"/>
        <w:ind w:firstLineChars="196" w:firstLine="31680"/>
        <w:rPr>
          <w:sz w:val="24"/>
        </w:rPr>
      </w:pPr>
      <w:r w:rsidRPr="007F21B7">
        <w:rPr>
          <w:rFonts w:hint="eastAsia"/>
          <w:sz w:val="24"/>
        </w:rPr>
        <w:t>欢迎兄弟院校组织学生参加</w:t>
      </w:r>
      <w:r>
        <w:rPr>
          <w:rFonts w:hint="eastAsia"/>
          <w:sz w:val="24"/>
        </w:rPr>
        <w:t>，</w:t>
      </w:r>
      <w:r w:rsidRPr="007F21B7">
        <w:rPr>
          <w:rFonts w:hint="eastAsia"/>
          <w:sz w:val="24"/>
        </w:rPr>
        <w:t>活动主办方不收取费用</w:t>
      </w:r>
      <w:r>
        <w:rPr>
          <w:rFonts w:hint="eastAsia"/>
          <w:sz w:val="24"/>
        </w:rPr>
        <w:t>。</w:t>
      </w:r>
      <w:r w:rsidRPr="007F21B7">
        <w:rPr>
          <w:rFonts w:hint="eastAsia"/>
          <w:sz w:val="24"/>
        </w:rPr>
        <w:t>安排食宿，并给予一定的食宿补助</w:t>
      </w:r>
      <w:r>
        <w:rPr>
          <w:rFonts w:hint="eastAsia"/>
          <w:sz w:val="24"/>
        </w:rPr>
        <w:t>，提供授课讲义及学习用具等</w:t>
      </w:r>
      <w:r w:rsidRPr="007F21B7">
        <w:rPr>
          <w:rFonts w:hint="eastAsia"/>
          <w:sz w:val="24"/>
        </w:rPr>
        <w:t>。请填写下表于</w:t>
      </w:r>
      <w:r>
        <w:rPr>
          <w:b/>
          <w:sz w:val="24"/>
        </w:rPr>
        <w:t>6</w:t>
      </w:r>
      <w:r w:rsidRPr="007F21B7">
        <w:rPr>
          <w:rFonts w:hint="eastAsia"/>
          <w:b/>
          <w:sz w:val="24"/>
        </w:rPr>
        <w:t>月</w:t>
      </w:r>
      <w:r>
        <w:rPr>
          <w:b/>
          <w:sz w:val="24"/>
        </w:rPr>
        <w:t>9</w:t>
      </w:r>
      <w:r w:rsidRPr="007F21B7">
        <w:rPr>
          <w:rFonts w:hint="eastAsia"/>
          <w:b/>
          <w:sz w:val="24"/>
        </w:rPr>
        <w:t>日前</w:t>
      </w:r>
      <w:r w:rsidRPr="007F21B7">
        <w:rPr>
          <w:rFonts w:hint="eastAsia"/>
          <w:sz w:val="24"/>
        </w:rPr>
        <w:t>发送至徐</w:t>
      </w:r>
      <w:r>
        <w:rPr>
          <w:rFonts w:hint="eastAsia"/>
          <w:sz w:val="24"/>
        </w:rPr>
        <w:t>友才</w:t>
      </w:r>
      <w:r w:rsidRPr="007F21B7">
        <w:rPr>
          <w:rFonts w:hint="eastAsia"/>
          <w:sz w:val="24"/>
        </w:rPr>
        <w:t>老师</w:t>
      </w:r>
      <w:r w:rsidRPr="007F21B7">
        <w:rPr>
          <w:sz w:val="24"/>
        </w:rPr>
        <w:t>xyc@scu.edu.cn</w:t>
      </w:r>
      <w:r w:rsidRPr="007F21B7">
        <w:rPr>
          <w:rFonts w:hint="eastAsia"/>
          <w:sz w:val="24"/>
        </w:rPr>
        <w:t>，电话：</w:t>
      </w:r>
      <w:r w:rsidRPr="007F21B7">
        <w:rPr>
          <w:sz w:val="24"/>
        </w:rPr>
        <w:t xml:space="preserve">13881824204 </w:t>
      </w:r>
    </w:p>
    <w:p w:rsidR="00CA0027" w:rsidRDefault="00CA0027" w:rsidP="008F17F9">
      <w:pPr>
        <w:spacing w:line="360" w:lineRule="auto"/>
        <w:rPr>
          <w:b/>
          <w:sz w:val="24"/>
        </w:rPr>
      </w:pPr>
    </w:p>
    <w:tbl>
      <w:tblPr>
        <w:tblW w:w="8280" w:type="dxa"/>
        <w:tblCellMar>
          <w:left w:w="0" w:type="dxa"/>
          <w:right w:w="0" w:type="dxa"/>
        </w:tblCellMar>
        <w:tblLook w:val="0000"/>
      </w:tblPr>
      <w:tblGrid>
        <w:gridCol w:w="820"/>
        <w:gridCol w:w="800"/>
        <w:gridCol w:w="880"/>
        <w:gridCol w:w="880"/>
        <w:gridCol w:w="760"/>
        <w:gridCol w:w="900"/>
        <w:gridCol w:w="1080"/>
        <w:gridCol w:w="1080"/>
        <w:gridCol w:w="1080"/>
      </w:tblGrid>
      <w:tr w:rsidR="00CA0027" w:rsidTr="008D28D4">
        <w:trPr>
          <w:trHeight w:val="285"/>
        </w:trPr>
        <w:tc>
          <w:tcPr>
            <w:tcW w:w="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A0027" w:rsidRDefault="00CA0027" w:rsidP="008F17F9">
            <w:pPr>
              <w:spacing w:line="360" w:lineRule="auto"/>
              <w:jc w:val="center"/>
              <w:rPr>
                <w:rFonts w:ascii="宋体" w:cs="宋体"/>
                <w:color w:val="000000"/>
                <w:sz w:val="22"/>
                <w:szCs w:val="22"/>
              </w:rPr>
            </w:pPr>
            <w:r>
              <w:rPr>
                <w:rFonts w:hint="eastAsia"/>
                <w:color w:val="000000"/>
                <w:sz w:val="22"/>
                <w:szCs w:val="22"/>
              </w:rPr>
              <w:t>姓名</w:t>
            </w:r>
          </w:p>
        </w:tc>
        <w:tc>
          <w:tcPr>
            <w:tcW w:w="8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A0027" w:rsidRDefault="00CA0027" w:rsidP="008F17F9">
            <w:pPr>
              <w:spacing w:line="360" w:lineRule="auto"/>
              <w:jc w:val="center"/>
              <w:rPr>
                <w:rFonts w:ascii="宋体" w:cs="宋体"/>
                <w:color w:val="000000"/>
                <w:sz w:val="22"/>
                <w:szCs w:val="22"/>
              </w:rPr>
            </w:pPr>
            <w:r>
              <w:rPr>
                <w:rFonts w:hint="eastAsia"/>
                <w:color w:val="000000"/>
                <w:sz w:val="22"/>
                <w:szCs w:val="22"/>
              </w:rPr>
              <w:t>学号</w:t>
            </w:r>
          </w:p>
        </w:tc>
        <w:tc>
          <w:tcPr>
            <w:tcW w:w="8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A0027" w:rsidRDefault="00CA0027" w:rsidP="008F17F9">
            <w:pPr>
              <w:spacing w:line="360" w:lineRule="auto"/>
              <w:jc w:val="center"/>
              <w:rPr>
                <w:rFonts w:ascii="宋体" w:cs="宋体"/>
                <w:sz w:val="24"/>
              </w:rPr>
            </w:pPr>
            <w:r>
              <w:rPr>
                <w:rFonts w:hint="eastAsia"/>
              </w:rPr>
              <w:t>性别</w:t>
            </w:r>
          </w:p>
        </w:tc>
        <w:tc>
          <w:tcPr>
            <w:tcW w:w="8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A0027" w:rsidRDefault="00CA0027" w:rsidP="008F17F9">
            <w:pPr>
              <w:spacing w:line="360" w:lineRule="auto"/>
              <w:jc w:val="center"/>
              <w:rPr>
                <w:rFonts w:ascii="宋体" w:cs="宋体"/>
                <w:color w:val="000000"/>
                <w:sz w:val="22"/>
                <w:szCs w:val="22"/>
              </w:rPr>
            </w:pPr>
            <w:r>
              <w:rPr>
                <w:rFonts w:hint="eastAsia"/>
                <w:color w:val="000000"/>
                <w:sz w:val="22"/>
                <w:szCs w:val="22"/>
              </w:rPr>
              <w:t>年级</w:t>
            </w:r>
          </w:p>
        </w:tc>
        <w:tc>
          <w:tcPr>
            <w:tcW w:w="7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A0027" w:rsidRDefault="00CA0027" w:rsidP="008F17F9">
            <w:pPr>
              <w:spacing w:line="360" w:lineRule="auto"/>
              <w:jc w:val="center"/>
              <w:rPr>
                <w:rFonts w:ascii="宋体" w:cs="宋体"/>
                <w:color w:val="000000"/>
                <w:sz w:val="22"/>
                <w:szCs w:val="22"/>
              </w:rPr>
            </w:pPr>
            <w:r>
              <w:rPr>
                <w:rFonts w:hint="eastAsia"/>
                <w:color w:val="000000"/>
                <w:sz w:val="22"/>
                <w:szCs w:val="22"/>
              </w:rPr>
              <w:t>专业</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A0027" w:rsidRDefault="00CA0027" w:rsidP="008F17F9">
            <w:pPr>
              <w:spacing w:line="360" w:lineRule="auto"/>
              <w:jc w:val="center"/>
              <w:rPr>
                <w:rFonts w:ascii="宋体" w:cs="宋体"/>
                <w:sz w:val="24"/>
              </w:rPr>
            </w:pPr>
            <w:r>
              <w:rPr>
                <w:rFonts w:hint="eastAsia"/>
              </w:rPr>
              <w:t>学校</w:t>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A0027" w:rsidRDefault="00CA0027" w:rsidP="008F17F9">
            <w:pPr>
              <w:spacing w:line="360" w:lineRule="auto"/>
              <w:jc w:val="center"/>
              <w:rPr>
                <w:rFonts w:ascii="宋体" w:cs="宋体"/>
                <w:color w:val="000000"/>
                <w:sz w:val="22"/>
                <w:szCs w:val="22"/>
              </w:rPr>
            </w:pPr>
            <w:r>
              <w:rPr>
                <w:rFonts w:hint="eastAsia"/>
                <w:color w:val="000000"/>
                <w:sz w:val="22"/>
                <w:szCs w:val="22"/>
              </w:rPr>
              <w:t>身份证号</w:t>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A0027" w:rsidRDefault="00CA0027" w:rsidP="008F17F9">
            <w:pPr>
              <w:spacing w:line="360" w:lineRule="auto"/>
              <w:jc w:val="center"/>
              <w:rPr>
                <w:rFonts w:ascii="宋体" w:cs="宋体"/>
                <w:color w:val="000000"/>
                <w:sz w:val="22"/>
                <w:szCs w:val="22"/>
              </w:rPr>
            </w:pPr>
            <w:r>
              <w:rPr>
                <w:rFonts w:hint="eastAsia"/>
                <w:color w:val="000000"/>
                <w:sz w:val="22"/>
                <w:szCs w:val="22"/>
              </w:rPr>
              <w:t>联系电话</w:t>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A0027" w:rsidRDefault="00CA0027" w:rsidP="008F17F9">
            <w:pPr>
              <w:spacing w:line="360" w:lineRule="auto"/>
              <w:jc w:val="center"/>
              <w:rPr>
                <w:rFonts w:ascii="宋体" w:cs="宋体"/>
                <w:color w:val="000000"/>
                <w:sz w:val="22"/>
                <w:szCs w:val="22"/>
              </w:rPr>
            </w:pPr>
            <w:r>
              <w:rPr>
                <w:color w:val="000000"/>
                <w:sz w:val="22"/>
                <w:szCs w:val="22"/>
              </w:rPr>
              <w:t>E-mail</w:t>
            </w:r>
          </w:p>
        </w:tc>
      </w:tr>
      <w:tr w:rsidR="00CA0027" w:rsidTr="008D28D4">
        <w:trPr>
          <w:trHeight w:val="285"/>
        </w:trPr>
        <w:tc>
          <w:tcPr>
            <w:tcW w:w="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A0027" w:rsidRDefault="00CA0027" w:rsidP="008F17F9">
            <w:pPr>
              <w:spacing w:line="360" w:lineRule="auto"/>
              <w:jc w:val="center"/>
              <w:rPr>
                <w:rFonts w:ascii="宋体" w:cs="宋体"/>
                <w:color w:val="000000"/>
                <w:sz w:val="22"/>
                <w:szCs w:val="22"/>
              </w:rPr>
            </w:pPr>
          </w:p>
        </w:tc>
        <w:tc>
          <w:tcPr>
            <w:tcW w:w="800" w:type="dxa"/>
            <w:tcBorders>
              <w:top w:val="nil"/>
              <w:left w:val="nil"/>
              <w:bottom w:val="single" w:sz="4" w:space="0" w:color="auto"/>
              <w:right w:val="single" w:sz="4" w:space="0" w:color="auto"/>
            </w:tcBorders>
            <w:tcMar>
              <w:top w:w="15" w:type="dxa"/>
              <w:left w:w="15" w:type="dxa"/>
              <w:bottom w:w="0" w:type="dxa"/>
              <w:right w:w="15" w:type="dxa"/>
            </w:tcMar>
            <w:vAlign w:val="center"/>
          </w:tcPr>
          <w:p w:rsidR="00CA0027" w:rsidRDefault="00CA0027" w:rsidP="008F17F9">
            <w:pPr>
              <w:spacing w:line="360" w:lineRule="auto"/>
              <w:jc w:val="center"/>
              <w:rPr>
                <w:rFonts w:ascii="宋体" w:cs="宋体"/>
                <w:color w:val="000000"/>
                <w:sz w:val="22"/>
                <w:szCs w:val="22"/>
              </w:rPr>
            </w:pP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rsidR="00CA0027" w:rsidRDefault="00CA0027" w:rsidP="008F17F9">
            <w:pPr>
              <w:spacing w:line="360" w:lineRule="auto"/>
              <w:jc w:val="center"/>
              <w:rPr>
                <w:rFonts w:ascii="宋体" w:cs="宋体"/>
                <w:color w:val="000000"/>
                <w:sz w:val="22"/>
                <w:szCs w:val="22"/>
              </w:rPr>
            </w:pP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rsidR="00CA0027" w:rsidRDefault="00CA0027" w:rsidP="008F17F9">
            <w:pPr>
              <w:spacing w:line="360" w:lineRule="auto"/>
              <w:jc w:val="center"/>
              <w:rPr>
                <w:rFonts w:ascii="宋体" w:cs="宋体"/>
                <w:color w:val="000000"/>
                <w:sz w:val="22"/>
                <w:szCs w:val="22"/>
              </w:rPr>
            </w:pP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tcPr>
          <w:p w:rsidR="00CA0027" w:rsidRDefault="00CA0027" w:rsidP="008F17F9">
            <w:pPr>
              <w:spacing w:line="360" w:lineRule="auto"/>
              <w:jc w:val="center"/>
              <w:rPr>
                <w:rFonts w:ascii="宋体" w:cs="宋体"/>
                <w:sz w:val="24"/>
              </w:rPr>
            </w:pP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CA0027" w:rsidRDefault="00CA0027" w:rsidP="008F17F9">
            <w:pPr>
              <w:spacing w:line="360" w:lineRule="auto"/>
              <w:jc w:val="center"/>
              <w:rPr>
                <w:rFonts w:ascii="宋体" w:cs="宋体"/>
                <w:color w:val="000000"/>
                <w:sz w:val="22"/>
                <w:szCs w:val="22"/>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CA0027" w:rsidRDefault="00CA0027" w:rsidP="008F17F9">
            <w:pPr>
              <w:spacing w:line="360" w:lineRule="auto"/>
              <w:jc w:val="center"/>
              <w:rPr>
                <w:rFonts w:ascii="宋体" w:cs="宋体"/>
                <w:color w:val="000000"/>
                <w:sz w:val="22"/>
                <w:szCs w:val="22"/>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CA0027" w:rsidRDefault="00CA0027" w:rsidP="008F17F9">
            <w:pPr>
              <w:spacing w:line="360" w:lineRule="auto"/>
              <w:jc w:val="center"/>
              <w:rPr>
                <w:rFonts w:ascii="宋体" w:cs="宋体"/>
                <w:color w:val="000000"/>
                <w:sz w:val="22"/>
                <w:szCs w:val="22"/>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CA0027" w:rsidRDefault="00CA0027" w:rsidP="008F17F9">
            <w:pPr>
              <w:spacing w:line="360" w:lineRule="auto"/>
              <w:jc w:val="center"/>
              <w:rPr>
                <w:rFonts w:ascii="宋体" w:cs="宋体"/>
                <w:color w:val="0000FF"/>
                <w:sz w:val="22"/>
                <w:szCs w:val="22"/>
                <w:u w:val="single"/>
              </w:rPr>
            </w:pPr>
          </w:p>
        </w:tc>
      </w:tr>
      <w:tr w:rsidR="00CA0027" w:rsidTr="008D28D4">
        <w:trPr>
          <w:trHeight w:val="285"/>
        </w:trPr>
        <w:tc>
          <w:tcPr>
            <w:tcW w:w="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A0027" w:rsidRDefault="00CA0027" w:rsidP="008F17F9">
            <w:pPr>
              <w:spacing w:line="360" w:lineRule="auto"/>
              <w:jc w:val="center"/>
              <w:rPr>
                <w:rFonts w:ascii="宋体" w:cs="宋体"/>
                <w:color w:val="000000"/>
                <w:sz w:val="22"/>
                <w:szCs w:val="22"/>
              </w:rPr>
            </w:pPr>
          </w:p>
        </w:tc>
        <w:tc>
          <w:tcPr>
            <w:tcW w:w="800" w:type="dxa"/>
            <w:tcBorders>
              <w:top w:val="nil"/>
              <w:left w:val="nil"/>
              <w:bottom w:val="single" w:sz="4" w:space="0" w:color="auto"/>
              <w:right w:val="single" w:sz="4" w:space="0" w:color="auto"/>
            </w:tcBorders>
            <w:tcMar>
              <w:top w:w="15" w:type="dxa"/>
              <w:left w:w="15" w:type="dxa"/>
              <w:bottom w:w="0" w:type="dxa"/>
              <w:right w:w="15" w:type="dxa"/>
            </w:tcMar>
            <w:vAlign w:val="center"/>
          </w:tcPr>
          <w:p w:rsidR="00CA0027" w:rsidRDefault="00CA0027" w:rsidP="008F17F9">
            <w:pPr>
              <w:spacing w:line="360" w:lineRule="auto"/>
              <w:jc w:val="center"/>
              <w:rPr>
                <w:rFonts w:ascii="宋体" w:cs="宋体"/>
                <w:color w:val="000000"/>
                <w:sz w:val="22"/>
                <w:szCs w:val="22"/>
              </w:rPr>
            </w:pP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rsidR="00CA0027" w:rsidRDefault="00CA0027" w:rsidP="008F17F9">
            <w:pPr>
              <w:spacing w:line="360" w:lineRule="auto"/>
              <w:jc w:val="center"/>
              <w:rPr>
                <w:rFonts w:ascii="宋体" w:cs="宋体"/>
                <w:color w:val="000000"/>
                <w:sz w:val="22"/>
                <w:szCs w:val="22"/>
              </w:rPr>
            </w:pP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rsidR="00CA0027" w:rsidRDefault="00CA0027" w:rsidP="008F17F9">
            <w:pPr>
              <w:spacing w:line="360" w:lineRule="auto"/>
              <w:jc w:val="center"/>
              <w:rPr>
                <w:rFonts w:ascii="宋体" w:cs="宋体"/>
                <w:color w:val="000000"/>
                <w:sz w:val="22"/>
                <w:szCs w:val="22"/>
              </w:rPr>
            </w:pP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tcPr>
          <w:p w:rsidR="00CA0027" w:rsidRDefault="00CA0027" w:rsidP="008F17F9">
            <w:pPr>
              <w:spacing w:line="360" w:lineRule="auto"/>
              <w:jc w:val="center"/>
              <w:rPr>
                <w:rFonts w:ascii="宋体" w:cs="宋体"/>
                <w:color w:val="000000"/>
                <w:sz w:val="22"/>
                <w:szCs w:val="22"/>
              </w:rPr>
            </w:pP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CA0027" w:rsidRDefault="00CA0027" w:rsidP="008F17F9">
            <w:pPr>
              <w:spacing w:line="360" w:lineRule="auto"/>
              <w:jc w:val="center"/>
              <w:rPr>
                <w:rFonts w:ascii="宋体" w:cs="宋体"/>
                <w:color w:val="000000"/>
                <w:sz w:val="22"/>
                <w:szCs w:val="22"/>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CA0027" w:rsidRDefault="00CA0027" w:rsidP="008F17F9">
            <w:pPr>
              <w:spacing w:line="360" w:lineRule="auto"/>
              <w:jc w:val="center"/>
              <w:rPr>
                <w:rFonts w:ascii="宋体" w:cs="宋体"/>
                <w:color w:val="000000"/>
                <w:sz w:val="22"/>
                <w:szCs w:val="22"/>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CA0027" w:rsidRDefault="00CA0027" w:rsidP="008F17F9">
            <w:pPr>
              <w:spacing w:line="360" w:lineRule="auto"/>
              <w:jc w:val="center"/>
              <w:rPr>
                <w:rFonts w:ascii="宋体" w:cs="宋体"/>
                <w:color w:val="000000"/>
                <w:sz w:val="22"/>
                <w:szCs w:val="22"/>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CA0027" w:rsidRDefault="00CA0027" w:rsidP="008F17F9">
            <w:pPr>
              <w:spacing w:line="360" w:lineRule="auto"/>
              <w:jc w:val="center"/>
              <w:rPr>
                <w:rFonts w:ascii="宋体" w:cs="宋体"/>
                <w:color w:val="0000FF"/>
                <w:sz w:val="22"/>
                <w:szCs w:val="22"/>
                <w:u w:val="single"/>
              </w:rPr>
            </w:pPr>
          </w:p>
        </w:tc>
      </w:tr>
      <w:tr w:rsidR="00CA0027" w:rsidTr="008D28D4">
        <w:trPr>
          <w:trHeight w:val="285"/>
        </w:trPr>
        <w:tc>
          <w:tcPr>
            <w:tcW w:w="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A0027" w:rsidRDefault="00CA0027" w:rsidP="008F17F9">
            <w:pPr>
              <w:spacing w:line="360" w:lineRule="auto"/>
              <w:jc w:val="center"/>
              <w:rPr>
                <w:rFonts w:ascii="宋体" w:cs="宋体"/>
                <w:color w:val="000000"/>
                <w:sz w:val="22"/>
                <w:szCs w:val="22"/>
              </w:rPr>
            </w:pPr>
          </w:p>
        </w:tc>
        <w:tc>
          <w:tcPr>
            <w:tcW w:w="800" w:type="dxa"/>
            <w:tcBorders>
              <w:top w:val="nil"/>
              <w:left w:val="nil"/>
              <w:bottom w:val="single" w:sz="4" w:space="0" w:color="auto"/>
              <w:right w:val="single" w:sz="4" w:space="0" w:color="auto"/>
            </w:tcBorders>
            <w:tcMar>
              <w:top w:w="15" w:type="dxa"/>
              <w:left w:w="15" w:type="dxa"/>
              <w:bottom w:w="0" w:type="dxa"/>
              <w:right w:w="15" w:type="dxa"/>
            </w:tcMar>
            <w:vAlign w:val="center"/>
          </w:tcPr>
          <w:p w:rsidR="00CA0027" w:rsidRDefault="00CA0027" w:rsidP="008F17F9">
            <w:pPr>
              <w:spacing w:line="360" w:lineRule="auto"/>
              <w:jc w:val="center"/>
              <w:rPr>
                <w:rFonts w:ascii="宋体" w:cs="宋体"/>
                <w:color w:val="000000"/>
                <w:sz w:val="22"/>
                <w:szCs w:val="22"/>
              </w:rPr>
            </w:pP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rsidR="00CA0027" w:rsidRDefault="00CA0027" w:rsidP="008F17F9">
            <w:pPr>
              <w:spacing w:line="360" w:lineRule="auto"/>
              <w:jc w:val="center"/>
              <w:rPr>
                <w:rFonts w:ascii="宋体" w:cs="宋体"/>
                <w:color w:val="000000"/>
                <w:sz w:val="22"/>
                <w:szCs w:val="22"/>
              </w:rPr>
            </w:pP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rsidR="00CA0027" w:rsidRDefault="00CA0027" w:rsidP="008F17F9">
            <w:pPr>
              <w:spacing w:line="360" w:lineRule="auto"/>
              <w:jc w:val="center"/>
              <w:rPr>
                <w:rFonts w:ascii="宋体" w:cs="宋体"/>
                <w:color w:val="000000"/>
                <w:sz w:val="22"/>
                <w:szCs w:val="22"/>
              </w:rPr>
            </w:pP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tcPr>
          <w:p w:rsidR="00CA0027" w:rsidRDefault="00CA0027" w:rsidP="008F17F9">
            <w:pPr>
              <w:spacing w:line="360" w:lineRule="auto"/>
              <w:jc w:val="center"/>
              <w:rPr>
                <w:rFonts w:ascii="宋体" w:cs="宋体"/>
                <w:color w:val="000000"/>
                <w:sz w:val="22"/>
                <w:szCs w:val="22"/>
              </w:rPr>
            </w:pP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CA0027" w:rsidRDefault="00CA0027" w:rsidP="008F17F9">
            <w:pPr>
              <w:spacing w:line="360" w:lineRule="auto"/>
              <w:jc w:val="center"/>
              <w:rPr>
                <w:rFonts w:ascii="宋体" w:cs="宋体"/>
                <w:color w:val="000000"/>
                <w:sz w:val="22"/>
                <w:szCs w:val="22"/>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CA0027" w:rsidRDefault="00CA0027" w:rsidP="008F17F9">
            <w:pPr>
              <w:spacing w:line="360" w:lineRule="auto"/>
              <w:jc w:val="center"/>
              <w:rPr>
                <w:rFonts w:ascii="宋体" w:cs="宋体"/>
                <w:color w:val="000000"/>
                <w:sz w:val="22"/>
                <w:szCs w:val="22"/>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CA0027" w:rsidRDefault="00CA0027" w:rsidP="008F17F9">
            <w:pPr>
              <w:spacing w:line="360" w:lineRule="auto"/>
              <w:jc w:val="center"/>
              <w:rPr>
                <w:rFonts w:ascii="宋体" w:cs="宋体"/>
                <w:color w:val="000000"/>
                <w:sz w:val="22"/>
                <w:szCs w:val="22"/>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CA0027" w:rsidRDefault="00CA0027" w:rsidP="008F17F9">
            <w:pPr>
              <w:spacing w:line="360" w:lineRule="auto"/>
              <w:jc w:val="center"/>
              <w:rPr>
                <w:rFonts w:ascii="宋体" w:cs="宋体"/>
                <w:color w:val="0000FF"/>
                <w:sz w:val="22"/>
                <w:szCs w:val="22"/>
                <w:u w:val="single"/>
              </w:rPr>
            </w:pPr>
          </w:p>
        </w:tc>
      </w:tr>
      <w:tr w:rsidR="00CA0027" w:rsidTr="008D28D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A0027" w:rsidRDefault="00CA0027" w:rsidP="008F17F9">
            <w:pPr>
              <w:spacing w:line="360" w:lineRule="auto"/>
              <w:jc w:val="center"/>
              <w:rPr>
                <w:rFonts w:ascii="宋体" w:cs="宋体"/>
                <w:sz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A0027" w:rsidRDefault="00CA0027" w:rsidP="008F17F9">
            <w:pPr>
              <w:spacing w:line="360" w:lineRule="auto"/>
              <w:jc w:val="center"/>
              <w:rPr>
                <w:rFonts w:ascii="宋体" w:cs="宋体"/>
                <w:sz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A0027" w:rsidRDefault="00CA0027" w:rsidP="008F17F9">
            <w:pPr>
              <w:spacing w:line="360" w:lineRule="auto"/>
              <w:jc w:val="center"/>
              <w:rPr>
                <w:rFonts w:ascii="宋体" w:cs="宋体"/>
                <w:sz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A0027" w:rsidRDefault="00CA0027" w:rsidP="008F17F9">
            <w:pPr>
              <w:spacing w:line="360" w:lineRule="auto"/>
              <w:jc w:val="center"/>
              <w:rPr>
                <w:rFonts w:ascii="宋体" w:cs="宋体"/>
                <w:sz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A0027" w:rsidRDefault="00CA0027" w:rsidP="008F17F9">
            <w:pPr>
              <w:spacing w:line="360" w:lineRule="auto"/>
              <w:jc w:val="center"/>
              <w:rPr>
                <w:rFonts w:ascii="宋体" w:cs="宋体"/>
                <w:sz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A0027" w:rsidRDefault="00CA0027" w:rsidP="008F17F9">
            <w:pPr>
              <w:spacing w:line="360" w:lineRule="auto"/>
              <w:jc w:val="center"/>
              <w:rPr>
                <w:rFonts w:ascii="宋体" w:cs="宋体"/>
                <w:sz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A0027" w:rsidRDefault="00CA0027" w:rsidP="008F17F9">
            <w:pPr>
              <w:spacing w:line="360" w:lineRule="auto"/>
              <w:jc w:val="center"/>
              <w:rPr>
                <w:rFonts w:ascii="宋体" w:cs="宋体"/>
                <w:sz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A0027" w:rsidRDefault="00CA0027" w:rsidP="008F17F9">
            <w:pPr>
              <w:spacing w:line="360" w:lineRule="auto"/>
              <w:jc w:val="center"/>
              <w:rPr>
                <w:rFonts w:ascii="宋体" w:cs="宋体"/>
                <w:sz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A0027" w:rsidRDefault="00CA0027" w:rsidP="008F17F9">
            <w:pPr>
              <w:spacing w:line="360" w:lineRule="auto"/>
              <w:jc w:val="center"/>
              <w:rPr>
                <w:rFonts w:ascii="宋体" w:cs="宋体"/>
                <w:sz w:val="24"/>
              </w:rPr>
            </w:pPr>
          </w:p>
        </w:tc>
      </w:tr>
      <w:tr w:rsidR="00CA0027" w:rsidTr="008D28D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A0027" w:rsidRDefault="00CA0027" w:rsidP="008F17F9">
            <w:pPr>
              <w:spacing w:line="360" w:lineRule="auto"/>
              <w:jc w:val="center"/>
              <w:rPr>
                <w:rFonts w:ascii="宋体" w:cs="宋体"/>
                <w:sz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A0027" w:rsidRDefault="00CA0027" w:rsidP="008F17F9">
            <w:pPr>
              <w:spacing w:line="360" w:lineRule="auto"/>
              <w:jc w:val="center"/>
              <w:rPr>
                <w:rFonts w:ascii="宋体" w:cs="宋体"/>
                <w:sz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A0027" w:rsidRDefault="00CA0027" w:rsidP="008F17F9">
            <w:pPr>
              <w:spacing w:line="360" w:lineRule="auto"/>
              <w:jc w:val="center"/>
              <w:rPr>
                <w:rFonts w:ascii="宋体" w:cs="宋体"/>
                <w:sz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A0027" w:rsidRDefault="00CA0027" w:rsidP="008F17F9">
            <w:pPr>
              <w:spacing w:line="360" w:lineRule="auto"/>
              <w:jc w:val="center"/>
              <w:rPr>
                <w:rFonts w:ascii="宋体" w:cs="宋体"/>
                <w:sz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A0027" w:rsidRDefault="00CA0027" w:rsidP="008F17F9">
            <w:pPr>
              <w:spacing w:line="360" w:lineRule="auto"/>
              <w:jc w:val="center"/>
              <w:rPr>
                <w:rFonts w:ascii="宋体" w:cs="宋体"/>
                <w:sz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A0027" w:rsidRDefault="00CA0027" w:rsidP="008F17F9">
            <w:pPr>
              <w:spacing w:line="360" w:lineRule="auto"/>
              <w:jc w:val="center"/>
              <w:rPr>
                <w:rFonts w:ascii="宋体" w:cs="宋体"/>
                <w:sz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A0027" w:rsidRDefault="00CA0027" w:rsidP="008F17F9">
            <w:pPr>
              <w:spacing w:line="360" w:lineRule="auto"/>
              <w:jc w:val="center"/>
              <w:rPr>
                <w:rFonts w:ascii="宋体" w:cs="宋体"/>
                <w:sz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A0027" w:rsidRDefault="00CA0027" w:rsidP="008F17F9">
            <w:pPr>
              <w:spacing w:line="360" w:lineRule="auto"/>
              <w:jc w:val="center"/>
              <w:rPr>
                <w:rFonts w:ascii="宋体" w:cs="宋体"/>
                <w:sz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A0027" w:rsidRDefault="00CA0027" w:rsidP="008F17F9">
            <w:pPr>
              <w:spacing w:line="360" w:lineRule="auto"/>
              <w:jc w:val="center"/>
              <w:rPr>
                <w:rFonts w:ascii="宋体" w:cs="宋体"/>
                <w:sz w:val="24"/>
              </w:rPr>
            </w:pPr>
          </w:p>
        </w:tc>
      </w:tr>
    </w:tbl>
    <w:p w:rsidR="00CA0027" w:rsidRDefault="00CA0027" w:rsidP="008F17F9">
      <w:pPr>
        <w:spacing w:line="360" w:lineRule="auto"/>
        <w:rPr>
          <w:b/>
          <w:sz w:val="24"/>
        </w:rPr>
      </w:pPr>
    </w:p>
    <w:p w:rsidR="00CA0027" w:rsidRPr="003E6322" w:rsidRDefault="00CA0027" w:rsidP="008F17F9">
      <w:pPr>
        <w:spacing w:line="360" w:lineRule="auto"/>
        <w:rPr>
          <w:b/>
          <w:sz w:val="24"/>
        </w:rPr>
      </w:pPr>
      <w:r>
        <w:rPr>
          <w:rFonts w:hint="eastAsia"/>
          <w:b/>
          <w:sz w:val="24"/>
        </w:rPr>
        <w:t>九</w:t>
      </w:r>
      <w:r w:rsidRPr="003E6322">
        <w:rPr>
          <w:rFonts w:hint="eastAsia"/>
          <w:b/>
          <w:sz w:val="24"/>
        </w:rPr>
        <w:t>、注意事项</w:t>
      </w:r>
    </w:p>
    <w:p w:rsidR="00CA0027" w:rsidRPr="00E1151E" w:rsidRDefault="00CA0027" w:rsidP="00AA41FD">
      <w:pPr>
        <w:spacing w:line="360" w:lineRule="auto"/>
        <w:ind w:firstLineChars="200" w:firstLine="31680"/>
        <w:rPr>
          <w:b/>
          <w:sz w:val="24"/>
        </w:rPr>
      </w:pPr>
      <w:r w:rsidRPr="003E6322">
        <w:rPr>
          <w:rFonts w:hint="eastAsia"/>
          <w:sz w:val="24"/>
        </w:rPr>
        <w:t>学员学习期间必须遵守有关规章制度和暑期学校的要求和纪律。学员在学习期间如发生医疗费用及个人行为导致的意外事故，由学员本人及其派出单位承担。</w:t>
      </w:r>
    </w:p>
    <w:sectPr w:rsidR="00CA0027" w:rsidRPr="00E1151E" w:rsidSect="00BD0E08">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A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601C3"/>
    <w:multiLevelType w:val="hybridMultilevel"/>
    <w:tmpl w:val="C59C992C"/>
    <w:lvl w:ilvl="0" w:tplc="42842B0C">
      <w:start w:val="5"/>
      <w:numFmt w:val="japaneseCounting"/>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58EADAD3"/>
    <w:multiLevelType w:val="singleLevel"/>
    <w:tmpl w:val="CB46C04E"/>
    <w:lvl w:ilvl="0">
      <w:start w:val="3"/>
      <w:numFmt w:val="chineseCounting"/>
      <w:suff w:val="nothing"/>
      <w:lvlText w:val="%1、"/>
      <w:lvlJc w:val="left"/>
      <w:rPr>
        <w:rFonts w:cs="Times New Roman"/>
      </w:rPr>
    </w:lvl>
  </w:abstractNum>
  <w:abstractNum w:abstractNumId="2">
    <w:nsid w:val="77FE2A2B"/>
    <w:multiLevelType w:val="multilevel"/>
    <w:tmpl w:val="77FE2A2B"/>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3276C"/>
    <w:rsid w:val="0006604F"/>
    <w:rsid w:val="00117FA6"/>
    <w:rsid w:val="00135909"/>
    <w:rsid w:val="0016678D"/>
    <w:rsid w:val="00172A27"/>
    <w:rsid w:val="001F0CD2"/>
    <w:rsid w:val="00243A0E"/>
    <w:rsid w:val="00262DDB"/>
    <w:rsid w:val="002D6A5A"/>
    <w:rsid w:val="00312FEB"/>
    <w:rsid w:val="00321BE4"/>
    <w:rsid w:val="00341827"/>
    <w:rsid w:val="00393226"/>
    <w:rsid w:val="003D75DF"/>
    <w:rsid w:val="003E6322"/>
    <w:rsid w:val="0041713F"/>
    <w:rsid w:val="0045636E"/>
    <w:rsid w:val="004563C8"/>
    <w:rsid w:val="004A3F61"/>
    <w:rsid w:val="004E6E61"/>
    <w:rsid w:val="00503029"/>
    <w:rsid w:val="005341D1"/>
    <w:rsid w:val="00625567"/>
    <w:rsid w:val="00687B77"/>
    <w:rsid w:val="007F21B7"/>
    <w:rsid w:val="00866B0C"/>
    <w:rsid w:val="008D28D4"/>
    <w:rsid w:val="008F17F9"/>
    <w:rsid w:val="00963B7D"/>
    <w:rsid w:val="009F560A"/>
    <w:rsid w:val="00A30259"/>
    <w:rsid w:val="00A35DC9"/>
    <w:rsid w:val="00AA41FD"/>
    <w:rsid w:val="00AB7E23"/>
    <w:rsid w:val="00BC1167"/>
    <w:rsid w:val="00BD0E08"/>
    <w:rsid w:val="00BD14DF"/>
    <w:rsid w:val="00C42FE0"/>
    <w:rsid w:val="00C65144"/>
    <w:rsid w:val="00CA0027"/>
    <w:rsid w:val="00CD4CE6"/>
    <w:rsid w:val="00CE60F1"/>
    <w:rsid w:val="00D007C0"/>
    <w:rsid w:val="00D102F8"/>
    <w:rsid w:val="00DB70D5"/>
    <w:rsid w:val="00DC03C1"/>
    <w:rsid w:val="00E1151E"/>
    <w:rsid w:val="00E121C6"/>
    <w:rsid w:val="00E325CF"/>
    <w:rsid w:val="00E42F65"/>
    <w:rsid w:val="00E64B9D"/>
    <w:rsid w:val="00EA0957"/>
    <w:rsid w:val="00EF36D9"/>
    <w:rsid w:val="00F43D10"/>
    <w:rsid w:val="00F501D6"/>
    <w:rsid w:val="00FD7FDF"/>
    <w:rsid w:val="04F45E09"/>
    <w:rsid w:val="23427035"/>
    <w:rsid w:val="3BE633C3"/>
    <w:rsid w:val="511F0A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E08"/>
    <w:pPr>
      <w:widowControl w:val="0"/>
      <w:jc w:val="both"/>
    </w:pPr>
    <w:rPr>
      <w:szCs w:val="24"/>
    </w:rPr>
  </w:style>
  <w:style w:type="paragraph" w:styleId="Heading1">
    <w:name w:val="heading 1"/>
    <w:basedOn w:val="Normal"/>
    <w:next w:val="Normal"/>
    <w:link w:val="Heading1Char"/>
    <w:uiPriority w:val="99"/>
    <w:qFormat/>
    <w:rsid w:val="00BD0E08"/>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30259"/>
    <w:rPr>
      <w:rFonts w:cs="Times New Roman"/>
      <w:b/>
      <w:bCs/>
      <w:kern w:val="44"/>
      <w:sz w:val="44"/>
      <w:szCs w:val="44"/>
    </w:rPr>
  </w:style>
  <w:style w:type="character" w:styleId="Strong">
    <w:name w:val="Strong"/>
    <w:basedOn w:val="DefaultParagraphFont"/>
    <w:uiPriority w:val="99"/>
    <w:qFormat/>
    <w:rsid w:val="00BD0E08"/>
    <w:rPr>
      <w:rFonts w:cs="Times New Roman"/>
      <w:b/>
      <w:bCs/>
    </w:rPr>
  </w:style>
  <w:style w:type="character" w:styleId="Hyperlink">
    <w:name w:val="Hyperlink"/>
    <w:basedOn w:val="DefaultParagraphFont"/>
    <w:uiPriority w:val="99"/>
    <w:rsid w:val="00BD0E0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2</Pages>
  <Words>181</Words>
  <Characters>1034</Characters>
  <Application>Microsoft Office Outlook</Application>
  <DocSecurity>0</DocSecurity>
  <Lines>0</Lines>
  <Paragraphs>0</Paragraphs>
  <ScaleCrop>false</ScaleCrop>
  <Company>www.xunchi.com</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2015-03-31T03:04:00Z</dcterms:created>
  <dc:creator>dell</dc:creator>
  <lastModifiedBy>xyc</lastModifiedBy>
  <dcterms:modified xsi:type="dcterms:W3CDTF">2017-05-09T08:51:00Z</dcterms:modified>
  <revision>26</revision>
  <dc:title>4校数学拔尖学生联合暑期学校</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